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42D" w:rsidRPr="00E9042D" w:rsidRDefault="00E9042D" w:rsidP="00E904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Указания </w:t>
      </w:r>
      <w:r w:rsidRPr="00E904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  <w:t xml:space="preserve">по применению </w:t>
      </w:r>
      <w:r w:rsidR="00C2449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их единичных расценок </w:t>
      </w:r>
      <w:r w:rsidRPr="00E904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  <w:t>на ремонтно-строительные работы</w:t>
      </w:r>
    </w:p>
    <w:p w:rsidR="00E9042D" w:rsidRPr="00E9042D" w:rsidRDefault="00E9042D" w:rsidP="00E904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(КРЕРр-2015)</w:t>
      </w:r>
    </w:p>
    <w:p w:rsidR="00E9042D" w:rsidRPr="00E9042D" w:rsidRDefault="00E9042D" w:rsidP="00E90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9042D" w:rsidRPr="00E9042D" w:rsidRDefault="00E9042D" w:rsidP="00E90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0" w:name="_GoBack"/>
      <w:bookmarkEnd w:id="0"/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E9042D" w:rsidRPr="00E9042D" w:rsidRDefault="00E9042D" w:rsidP="00E904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042D" w:rsidRPr="00E9042D" w:rsidRDefault="00E9042D" w:rsidP="00E9042D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Настоящие Указания по применению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элементных сметных норм и расценок на ремонтно-строительные работы КРЕРр-2015 устанавливают единый порядок применения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сборников элементных сметных норм и расценок на ремонтно-строительные и применяются на всей территории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Республики.</w:t>
      </w:r>
      <w:proofErr w:type="gramEnd"/>
    </w:p>
    <w:p w:rsidR="00E9042D" w:rsidRPr="00E9042D" w:rsidRDefault="00E9042D" w:rsidP="00E9042D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Положения, приведенные в Указаниях, обязательны для всех предприятий и организаций независимо от их принадлежности и форм собственности, осуществляющих ремонтно-строительные работы за счет средств государственного бюджета всех уровней и целевых внебюджетных фондов.</w:t>
      </w:r>
    </w:p>
    <w:p w:rsidR="00E9042D" w:rsidRPr="00E9042D" w:rsidRDefault="00E9042D" w:rsidP="00E9042D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строек, финансирование которых осуществляется за счет собственных сре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едприятий, организаций и физических лиц, положения настоящего документа носят рекомендательный характер.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bookmarkStart w:id="1" w:name="000001"/>
    <w:bookmarkEnd w:id="1"/>
    <w:p w:rsidR="00E9042D" w:rsidRPr="00E9042D" w:rsidRDefault="00E9042D" w:rsidP="00E904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"000001#000001"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1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на ремонтно-строительные работы (в дальнейшем изложении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разработаны для г. Бишкека в уровне цен по состоянию на 1 января 2015 года и предназначены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9042D" w:rsidRPr="00E9042D" w:rsidRDefault="00E9042D" w:rsidP="00E9042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расчетов стоимости ремонтно-строительной продукции при формировании инвесторских смет и подготовки тендерной документации; </w:t>
      </w:r>
    </w:p>
    <w:p w:rsidR="00E9042D" w:rsidRPr="00E9042D" w:rsidRDefault="00E9042D" w:rsidP="00E9042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сметной стоимости ремонтно-строительных работ и расчетов за выполненные ремонтно-строительные работы; </w:t>
      </w:r>
    </w:p>
    <w:p w:rsidR="00E9042D" w:rsidRPr="00E9042D" w:rsidRDefault="00E9042D" w:rsidP="00E9042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планирования и анализа экономических показателей проектных решений и работы строительных фирм, занимающихся ремонтно-строительными работами.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основании: </w:t>
      </w:r>
    </w:p>
    <w:p w:rsidR="00E9042D" w:rsidRPr="00E9042D" w:rsidRDefault="00E9042D" w:rsidP="00E9042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элементных сметных норм на ремонтно-строительные работы; </w:t>
      </w:r>
    </w:p>
    <w:p w:rsidR="00E9042D" w:rsidRPr="00E9042D" w:rsidRDefault="00C2449E" w:rsidP="00E9042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="00E9042D"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сборников сметных цен на материалы, изделия и конструкции, применяемые в строительстве; </w:t>
      </w:r>
    </w:p>
    <w:p w:rsidR="00E9042D" w:rsidRPr="00E9042D" w:rsidRDefault="00C2449E" w:rsidP="00E9042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="00E9042D"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сборников сметных норм и расценок на эксплуатацию строительных машин и автотранспортных средств; </w:t>
      </w:r>
    </w:p>
    <w:p w:rsidR="00E9042D" w:rsidRPr="00E9042D" w:rsidRDefault="00E9042D" w:rsidP="00E9042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 труда рабочих в разрезе квалификационных разрядов, рассчитанных исходя из уровня оплаты труда рабочих строительного комплекса по состоянию на 1 января 2015 г. Часовая оплата труда рабочих-строителей должна включать в себя все виды выплат и вознаграждений, входящих в состав фонда оплаты труда.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Принятый 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определения сметных цен на материалы, изделия и конструкции, затрат труда, оплату труда рабочих-строителей, затрат на эксплуатацию строительных машин и автотранспортных средств и оплату труда рабочих, управляющих машинами, соответствует порядку, приведенному в Указаниях по применению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единичных расценок на строительные и специальные строительные работы (КРЕР).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1.4.КРЕРр учитывают усложненные условия производства ремонтно-строительных работ, выражающиеся 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рассредоточенности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объемов работ, ограниченных возможностях применения высокопроизводительных средств механизации, повышенные затраты ручного труда на внутрипостроечном транспорте и транспортировке материалов в рабочей зоне и т.д. за исключением условий, перечисленных в приложении №3 к настоящим Указаниям.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proofErr w:type="spellStart"/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учитывают полный комплекс затрат на выполнение ремонтно-строительных работ в нормальных (стандартных) условиях, при положительной температуре, в зданиях, освобожденных от проживающих, мебели, оборудования и других предметов, и не осложненных внешними факторами.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работ в особых условиях: стесненности, загазованности, вблизи действующего оборудования, в охранной зоне действующих воздушных ЛЭП и т.д., в районах со специфическими факторами (высокогорье и др.) предусмотренных проектом, а также в других более сложных производственных условиях по сравнению с учтенными в сборниках, следует руководствоваться положениями, изложенными в разделе 3 настоящих Указаний.</w:t>
      </w:r>
      <w:proofErr w:type="gramEnd"/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Действие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распространяется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9042D" w:rsidRPr="00E9042D" w:rsidRDefault="00E9042D" w:rsidP="00E9042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технология производства которых и расход ресурсов в конкретных условиях выполнения ремонтно-строительных работ отличаются от технологии и расхода ресурсов, принятых в сборниках; </w:t>
      </w:r>
    </w:p>
    <w:p w:rsidR="00E9042D" w:rsidRPr="00E9042D" w:rsidRDefault="00E9042D" w:rsidP="00E9042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строительные конструкции и работы, к капитальности, качеству и классу точности которых предъявляются требования, превышающие требования и допуски, приведенные в сборниках СНиП, часть 3 «Правила производства работ»; </w:t>
      </w:r>
    </w:p>
    <w:p w:rsidR="00E9042D" w:rsidRPr="00E9042D" w:rsidRDefault="00E9042D" w:rsidP="00E9042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применением машин и строительных материалов, в том числе импортных, не имеющих аналогов отечественного производства, существенно изменяющих технологию производства работ и расход ресурсов по сравнению с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9042D" w:rsidRPr="00E9042D" w:rsidRDefault="00E9042D" w:rsidP="00E9042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выполняемые в высокогорных районах на высоте более 3500 м.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Сметная стоимость таких работ должна определяться на основании индивидуальных сметных норм и единичных расценок, или с применением поправочных коэффициентов к действующим единичным расценкам, учитывающих соответствующие особенности производства работ.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Индивидуальные сметные расценки должны учитывать конкретные условия производства работ со всеми усложняющими факторами. Индивидуальные единичные расценки на ремонтно-строительные работы, удовлетворяющие необходимым методическим требованиям, утверждаются заказчиком в составе проектно-сметной документации.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применении индивидуальных, сметных норм и расценок не допускается начисление на них повышающих коэффициентов, приведенных в приложении 3 к настоящим Указаниям, и одновременный учет затрат на энергоносители (электроэнергия, сжатый воздух) по машинам, использующим данные виды энергоносителей, и по машинам, вырабатывающим указанные энергоносители.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учтены: </w:t>
      </w:r>
    </w:p>
    <w:p w:rsidR="00E9042D" w:rsidRPr="00E9042D" w:rsidRDefault="00E9042D" w:rsidP="00E9042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сметные цены на строительные материалы, изделия и конструкции - по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 сборнику сметных цен на материалы, изделия и конструкции, применяемые в строительстве (включают средние сложившиеся отпускные цены и транспортные затраты в размере до 13 % от отпускных цен, учитывающих доставку от франко-склада изготовителя до франко-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строительства объекта, включая заготовительно-складские расходы и расходы посредников 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обращения); </w:t>
      </w:r>
      <w:proofErr w:type="gramEnd"/>
    </w:p>
    <w:p w:rsidR="00E9042D" w:rsidRPr="00E9042D" w:rsidRDefault="00E9042D" w:rsidP="00E9042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труда рабочих, кроме занятых управлением и обслуживанием машин, - в разрезе квалификационных разрядов, рассчитанные исходя из уровня оплаты труда рабочих строительного комплекса базового района по состоянию на 1 января 2015 г. с районным коэффициентом, равным 1. Размер средств на оплату труда рабочих-строителей в расценках принят на основании показателей трудоемкости и среднего разряда работ. Принятая часовая оплата труда по квалификационным разрядам приведена в таблице 1; </w:t>
      </w:r>
    </w:p>
    <w:p w:rsidR="00E9042D" w:rsidRPr="00E9042D" w:rsidRDefault="00E9042D" w:rsidP="00E9042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на эксплуатацию отечественных строительных машин и автотранспортных средств, в том числе на оплату труда рабочих, обслуживающих машины, - по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ому сборнику сметных норм и расценок на эксплуатацию строительных машин и автотранспортных средств с учетом внесенных дополнений и изменений.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средств на оплату труда рабочих, управляющих строительными машинами, в расценках рассчитан на основании показателей времени эксплуатации машин и размера часовой оплаты труда машинистов.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Часовая оплата труда рабочих-строителей и рабочих, управляющих строительными машинами, включает в себя все виды выплат и вознаграждений, входящих в состав фонда оплаты труда.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Показатели часовой оплаты труда рабочих-строителей, </w:t>
      </w: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занятых на строительных работах</w:t>
      </w:r>
    </w:p>
    <w:p w:rsidR="00E9042D" w:rsidRPr="00E9042D" w:rsidRDefault="00E9042D" w:rsidP="00E9042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1</w:t>
      </w:r>
    </w:p>
    <w:tbl>
      <w:tblPr>
        <w:tblW w:w="94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948"/>
        <w:gridCol w:w="948"/>
        <w:gridCol w:w="948"/>
        <w:gridCol w:w="948"/>
        <w:gridCol w:w="948"/>
        <w:gridCol w:w="861"/>
      </w:tblGrid>
      <w:tr w:rsidR="00E9042D" w:rsidRPr="00E9042D" w:rsidTr="00E9042D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Квалификационный разряд рабочих строителей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часовой оплаты труда, сом.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157,21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Межразрядные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коэффициенты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</w:tbl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По работам, в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которых предусмотрена сварка металлоконструкций, металлопроката, стальных труб, листового металла, закладных деталей и др. металлоизделий, элементные сметные нормы и единичные расценки разработаны из условия применения углеродистой стали.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применении нержавеющей стали к нормам затрат труда и оплате труда, предусмотренных в составе единичных расценок, следует применять коэффициент </w:t>
      </w:r>
      <w:bookmarkStart w:id="2" w:name="000004"/>
      <w:bookmarkEnd w:id="2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"000004#000004"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1,15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Затраты на перебазирование строительных машин, не учтенные в составе сметных расценок на эксплуатацию строительных машин, учитываются в сметной документации отдельной строкой на основании калькуляции, учитывающих фактические условия перевозки, монтажа и демонтажа машин в соответствии с проектом производства работ.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случаях, когда отклонения между фактическими затратами на перебазирование строительных машин и механизмов и затратами, предусмотренными в стоимости 1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</w:t>
      </w:r>
      <w:proofErr w:type="spellEnd"/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работы строительных машин, превышают 10%, стоимость затрат по перебазированию строительных машин и механизмов надлежит учитывать непосредственно в локальных сметах, с исключением из стоимости 1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.-ч строительных машин сметной стоимости затрат на их перебазирование.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СОСТАВ И ХАРАКТЕРИСТИКА СБОРНИКОВ </w:t>
      </w:r>
      <w:r w:rsidR="00C24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ЕДИНИЧНЫХ РАСЦЕНОК НА РЕМОНТНО-СТРОИТЕЛЬНЫЕ РАБОТЫ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Сборники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составной частью системы ценообразования и сметного нормирования в строительстве, действующей на территории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Республики.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proofErr w:type="spellStart"/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объединены в сборники, перечень которых приводится в приложении 1 к настоящим Указаниям.</w:t>
      </w:r>
      <w:proofErr w:type="gramEnd"/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номера (шифра) сборников единичных расценок (например: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51-2015) означает: </w:t>
      </w:r>
      <w:proofErr w:type="gramEnd"/>
    </w:p>
    <w:p w:rsidR="00E9042D" w:rsidRPr="00E9042D" w:rsidRDefault="00E9042D" w:rsidP="00E9042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  единичные расценки на ремонтно-строительные работы; </w:t>
      </w:r>
    </w:p>
    <w:p w:rsidR="00E9042D" w:rsidRPr="00E9042D" w:rsidRDefault="00E9042D" w:rsidP="00E9042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 (первая группа цифр) - порядковый номер сборника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9042D" w:rsidRPr="00E9042D" w:rsidRDefault="00E9042D" w:rsidP="00E9042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2015 (вторая группа цифр) - присвоенный год выпуска сметно-нормативной базы, разработанной в уровне цен по состоянию на 01.01.2015 г.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Сборники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 техническую часть, таблицы единичных расценок на измеритель конструкции или работ и приложения.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Техническая часть сборников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следующие разделы: </w:t>
      </w:r>
    </w:p>
    <w:p w:rsidR="00E9042D" w:rsidRPr="00E9042D" w:rsidRDefault="00E9042D" w:rsidP="00E9042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Общие указания; </w:t>
      </w:r>
    </w:p>
    <w:p w:rsidR="00E9042D" w:rsidRPr="00E9042D" w:rsidRDefault="00E9042D" w:rsidP="00E9042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Правила определения объемов работ. </w:t>
      </w:r>
    </w:p>
    <w:p w:rsidR="00E9042D" w:rsidRPr="00E9042D" w:rsidRDefault="00E9042D" w:rsidP="00E9042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Коэффициенты к единичным расценкам.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Коэффициенты к единичным расценкам в технических частях сборников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учитывают изменения условий производства ремонтно-строительных работ по сравнению с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предусмотренными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единичных расценках сборников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Каждый сборник должен применяться с учетом положений, изложенных в Общих указаниях.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Таблицы единичных расценок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(выходная форма таблицы см. в приложении 2) содержат</w:t>
      </w:r>
    </w:p>
    <w:p w:rsidR="00E9042D" w:rsidRPr="00E9042D" w:rsidRDefault="00E9042D" w:rsidP="00E9042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  (шифр) таблицы, наименование таблицы; </w:t>
      </w:r>
    </w:p>
    <w:p w:rsidR="00E9042D" w:rsidRPr="00E9042D" w:rsidRDefault="00E9042D" w:rsidP="00E9042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состава работ; </w:t>
      </w:r>
    </w:p>
    <w:p w:rsidR="00E9042D" w:rsidRPr="00E9042D" w:rsidRDefault="00E9042D" w:rsidP="00E9042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единица измерения; </w:t>
      </w:r>
    </w:p>
    <w:p w:rsidR="00E9042D" w:rsidRPr="00E9042D" w:rsidRDefault="00E9042D" w:rsidP="00E9042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(шифр) единичной расценки, наименование и характеристика строительных работ и конструкций; </w:t>
      </w:r>
    </w:p>
    <w:p w:rsidR="00E9042D" w:rsidRPr="00E9042D" w:rsidRDefault="00E9042D" w:rsidP="00E9042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042D" w:rsidRPr="00E9042D" w:rsidRDefault="00E9042D" w:rsidP="00E9042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таблице:</w:t>
      </w:r>
    </w:p>
    <w:p w:rsidR="00E9042D" w:rsidRPr="00E9042D" w:rsidRDefault="00E9042D" w:rsidP="00E9042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шифр ресурса - код (графа 1). В необходимых случаях в графу 1 включаются коды материалов, стоимость которых не учтена единичными расценками; </w:t>
      </w:r>
    </w:p>
    <w:p w:rsidR="00E9042D" w:rsidRPr="00E9042D" w:rsidRDefault="00E9042D" w:rsidP="00E9042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элементов затрат (графа 2) Включает в себя: затраты труда, машины и механизмы, наименование и характеристики материалов и конструкций, 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учтенных в расценке, а также наименование и характеристика не учтенных расценками материалов; </w:t>
      </w:r>
    </w:p>
    <w:p w:rsidR="00E9042D" w:rsidRPr="00E9042D" w:rsidRDefault="00E9042D" w:rsidP="00E9042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единицы измерения элементов затрат (графа 3); </w:t>
      </w:r>
    </w:p>
    <w:p w:rsidR="00E9042D" w:rsidRPr="00E9042D" w:rsidRDefault="00E9042D" w:rsidP="00E9042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базовая цена элементов затрат на единицу измерения, принятую в единичной расценке, включающий оплату труда рабочих, затраты труда машинистов, затраты по эксплуатации строительных машин и автотранспортных средств, затраты на строительные материалы, изделия и конструкции, сом (графа 4); </w:t>
      </w:r>
    </w:p>
    <w:p w:rsidR="00E9042D" w:rsidRPr="00E9042D" w:rsidRDefault="00E9042D" w:rsidP="00E9042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расходов ресурсов по позициям, включенным в таблицу (графы 5 и далее) </w:t>
      </w:r>
    </w:p>
    <w:p w:rsidR="00E9042D" w:rsidRPr="00E9042D" w:rsidRDefault="00E9042D" w:rsidP="00E9042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042D" w:rsidRPr="00E9042D" w:rsidRDefault="00E9042D" w:rsidP="00E9042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стоимостные показатели таблицы:</w:t>
      </w:r>
    </w:p>
    <w:p w:rsidR="00E9042D" w:rsidRPr="00E9042D" w:rsidRDefault="00E9042D" w:rsidP="00E9042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стоимостной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оплаты труда рабочих-строителей, сом; </w:t>
      </w:r>
    </w:p>
    <w:p w:rsidR="00E9042D" w:rsidRPr="00E9042D" w:rsidRDefault="00E9042D" w:rsidP="00E9042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стоимостной показатель по эксплуатации машин и автотранспортных средств, сом; </w:t>
      </w:r>
      <w:proofErr w:type="gramEnd"/>
    </w:p>
    <w:p w:rsidR="00E9042D" w:rsidRPr="00E9042D" w:rsidRDefault="00E9042D" w:rsidP="00E9042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том числе оплата труда машинистов, сом; </w:t>
      </w:r>
    </w:p>
    <w:p w:rsidR="00E9042D" w:rsidRPr="00E9042D" w:rsidRDefault="00E9042D" w:rsidP="00E9042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стоимостной показатель затрат на строительные материалы, изделия и конструкции, сом; </w:t>
      </w:r>
    </w:p>
    <w:p w:rsidR="00E9042D" w:rsidRPr="00E9042D" w:rsidRDefault="00E9042D" w:rsidP="00E9042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стоимостной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  прямых затрат, всего, сом.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Единичные расценки в сборниках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 «закрытыми», т.е. учитывают сметную стоимость наиболее часто применяемых материалов (на базе изучения проектных данных).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применения строительных материалов с проектными марками и нормами расхода, отличными от примененных в расценках, цены материалов в расценках должны быть заменены на цены проектных материалов по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ому сборнику сметных цен на материалы, изделия и конструкции, применяемые в строительстве, а при отсутствии данного материала в номенклатуре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сборника - на основании калькуляции с учетом документально обоснованных затрат на тару, упаковку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транспортные и заготовительно-складские расходы, наценки снабженческо-сбытовых и посреднических организаций.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 материалов, должен определяться по проектным данным (рабочим чертежам) с учетом трудно устранимых потерь и отходов, связанных с перемещением материалов от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до рабочей зоны и их обработкой при укладке в дело.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нормативные показатели затрат по труду в чел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ч корректировке не подлежат.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единичных расценках «Наименование и характеристика строительных работ и конструкций» приводятся соответствующие количественные параметры строительных работ и конструкций, обозначающие интервалы действия единичных расценок. При этом в качестве характеристики интервалов действия единичных расценок используются также слова «до», «от» и «свыше».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строительных работ и конструкций (длина, высота, площадь, масса и т.п.), приведенные со словом «до», следует понимать включительно, а со словами «от» и «свыше» - исключая значение параметра, указанного в характеристике строительных работ и конструкций.</w:t>
      </w:r>
      <w:proofErr w:type="gramEnd"/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единичные расценки имеют номер (шифр).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Обозначение номера (шифра) единичных расценок (например: 51-01-001-01): </w:t>
      </w:r>
    </w:p>
    <w:p w:rsidR="00E9042D" w:rsidRPr="00E9042D" w:rsidRDefault="00E9042D" w:rsidP="00E9042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группа цифр (два знака) - порядковый номер сборника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единичных расценок (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E9042D" w:rsidRPr="00E9042D" w:rsidRDefault="00E9042D" w:rsidP="00E9042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вторая группа цифр (два знака) - порядковый номер раздела сборника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единичных расценок (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E9042D" w:rsidRPr="00E9042D" w:rsidRDefault="00E9042D" w:rsidP="00E9042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третья группа цифр (три знака) - порядковый номер таблицы в данном разделе сборника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единичных расценок (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  </w:t>
      </w:r>
    </w:p>
    <w:p w:rsidR="00E9042D" w:rsidRPr="00E9042D" w:rsidRDefault="00E9042D" w:rsidP="00E9042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четвертая группа цифр (два знака) - порядковый номер единичной расценки в данной таблице.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В стоимостных показателях единичных расценок «в том числе оплата труда рабочих, управляющих машинами», не включена оплата труда водителей автотранспортных средств (автомобилей бортовых, автомобилей-самосвалов, автомобилей-тягачей), используемых для доставки материальных ресурсов от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до места производства работ (зоны действия крана).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затраты учтены в стоимости эксплуатации машин, что связано с построением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сборника сметных норм и расценок на эксплуатацию строительных машин и автотранспортных средств, в разделе 40 которого приведены сметные цены на эксплуатацию автотранспортных средств, включающие затраты на оплату труда водителей с начисленными на нее накладными расходами и сметной прибылью.</w:t>
      </w:r>
    </w:p>
    <w:p w:rsidR="00E9042D" w:rsidRPr="00E9042D" w:rsidRDefault="00E9042D" w:rsidP="00E9042D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 При составлении сметной документации на ремонтные работы в тоннелях, метрополитенах, шахтах и других подземных сооружениях в базисном уровне цен по состоянию на 01.01.2015 г. с применением сборников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размерам затрат труда рабочих-строителей и машинистов строительных машин следует применять следующие коэффициенты:</w:t>
      </w:r>
    </w:p>
    <w:p w:rsidR="00E9042D" w:rsidRPr="00E9042D" w:rsidRDefault="00E9042D" w:rsidP="00E9042D">
      <w:pPr>
        <w:spacing w:after="10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9042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работ на поверхности -</w:t>
      </w:r>
      <w:bookmarkStart w:id="3" w:name="000005"/>
      <w:bookmarkEnd w:id="3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"000005#000005"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1,15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9042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открытом способе производства работ - </w:t>
      </w:r>
      <w:bookmarkStart w:id="4" w:name="000006"/>
      <w:bookmarkEnd w:id="4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"000006#000006"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1,25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ПРИМЕНЕНИЕ </w:t>
      </w:r>
      <w:r w:rsidR="00C24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ИХ ЕДИНИЧНЫХ РАСЦЕНОК ПРИ ВЫПОЛНЕНИИ РЕМОНТНО-СТРОИТЕЛЬНЫХ РАБОТ В УСЛОВИЯХ, ОТЛИЧАЮЩИХСЯ </w:t>
      </w:r>
      <w:proofErr w:type="gramStart"/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ПРЕДУСМОТРЕННЫХ В СБОРНИКАХ </w:t>
      </w:r>
      <w:proofErr w:type="spellStart"/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КРЕРр</w:t>
      </w:r>
      <w:proofErr w:type="spellEnd"/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Сборниками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выполнение ремонтно-строительных работ в нормальных условиях, не осложненных внешними факторами, при положительных значениях температуры воздуха (как на открытых строительных площадках, так и в закрытых помещениях).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отрицательных значениях температуры воздуха (когда производство строительных работ осуществляется как на открытых строительных площадках, так и в закрытых помещениях), дополнительные затраты учитываются в соответствии с положениями и нормами Сборников сметных норм дополнительных затрат при производстве ремонтно-строительных (строительно-монтажных) работ в зимнее время.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работ, когда проектом организации капитального ремонта (ПОКР) и проектом производства работ (ППР) предусмотрено производство ремонтно-строительных работ в эксплуатируемых зданиях и сооружениях, вблизи объектов, находящихся под электрическим напряжением, опасным для человека, и на территории действующих предприятий, имеющих разветвленную сеть транспортных и инженерных коммуникаций и стесненные условия для складирования материалов, а также в других усложняющих условиях, рекомендуется определять с применением к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показателям оплаты труда рабочих-строителей, затратам на эксплуатацию машин и автотранспортных средств, в том числе оплате труда рабочих, управляющих строительными машинами, а также к 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затратам труда рабочих-строителей, коэффициентов из приложения 3 к настоящим Указаниям.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Затраты по смене конструкций, не предусмотренных 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встречающихся при производстве ремонтно-строительных работ, определяются в следующем порядке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042D" w:rsidRPr="00E9042D" w:rsidRDefault="00E9042D" w:rsidP="00E9042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разборка конструкций - по сборнику КРЕР на строительные работы № 46 «Работы при реконструкции зданий и сооружений»; </w:t>
      </w:r>
    </w:p>
    <w:p w:rsidR="00E9042D" w:rsidRPr="00E9042D" w:rsidRDefault="00E9042D" w:rsidP="00E9042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 новых конструкций - по соответствующим расценкам сборников КРЕР на строительные работы. </w:t>
      </w:r>
    </w:p>
    <w:bookmarkStart w:id="5" w:name="000002"/>
    <w:bookmarkEnd w:id="5"/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"000002#000002"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3.3.1.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отсутствия в сборнике необходимых расценок на разборку конструкций затраты на данные работы следует учитывать в сметной документации по соответствующим единичным расценкам сборников КРЕР на монтаж (устройство) конструкций без учета стоимости материальных ресурсов. При этом к затратам и оплате труда рабочих-строителей, к затратам на эксплуатацию строительных машин и автотранспортных сре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сл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едует применять следующие коэффициенты: </w:t>
      </w:r>
    </w:p>
    <w:p w:rsidR="00E9042D" w:rsidRPr="00E9042D" w:rsidRDefault="00E9042D" w:rsidP="00E9042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при разборке сборных бетонных и железобетонных конструкций – </w:t>
      </w:r>
      <w:bookmarkStart w:id="6" w:name="000010"/>
      <w:bookmarkEnd w:id="6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"000010#000010"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0,8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9042D" w:rsidRPr="00E9042D" w:rsidRDefault="00E9042D" w:rsidP="00E9042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то же, сборных деревянных конструкций – </w:t>
      </w:r>
      <w:bookmarkStart w:id="7" w:name="000011"/>
      <w:bookmarkEnd w:id="7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"000011#000011"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0,8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9042D" w:rsidRPr="00E9042D" w:rsidRDefault="00E9042D" w:rsidP="00E9042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то же, внутренних санитарно-технических устройств (водопровода, газопровода, канализации, водостоков, отопления, вентиляции) – </w:t>
      </w:r>
      <w:bookmarkStart w:id="8" w:name="000012"/>
      <w:bookmarkEnd w:id="8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"000012#000012"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0,4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End"/>
    </w:p>
    <w:p w:rsidR="00E9042D" w:rsidRPr="00E9042D" w:rsidRDefault="00E9042D" w:rsidP="00E9042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то же, наружных сетей водопровода, канализации, тепло- и газоснабжения – </w:t>
      </w:r>
      <w:bookmarkStart w:id="9" w:name="000013"/>
      <w:bookmarkEnd w:id="9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"000013#000013"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0,6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9042D" w:rsidRPr="00E9042D" w:rsidRDefault="00E9042D" w:rsidP="00E9042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то же, металлических конструкций – </w:t>
      </w:r>
      <w:bookmarkStart w:id="10" w:name="000014"/>
      <w:bookmarkEnd w:id="10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"000014#000014"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0,7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 В случаях, когда в сборниках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КРЕР не предусмотрены единичные расценки на монтаж (устройство) конструкций, подлежащих согласно проекту демонтажу (разборке), затраты на демонтаж могут включаться в сметную документацию по индивидуальным единичным расценкам.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Коэффициенты к стоимости работ по разборке (демонтажу) сборных железобетонных, бетонных и металлических конструкций, установлены из условия их демонтажа (разборки) в незакрепленном состоянии, освобожденных от заделки в стены и другие конструкции, а также от сварки или иного крепления с другими конструктивными элементами.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закрепленных конструкций, дополнительные затраты, связанные с пробивкой и заделкой борозд, ниш гнезд в существующих конструкциях, в которые закреплены демонтируемые (разбираемые) конструкции, а также срезка закладных деталей или элементов металлоконструкций, к которым они приварены, надлежит учитывать дополнительно в локальных сметах на основании проектных решений, либо актов обследования.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3.3.4. В тех случаях, когда при демонтаже (разборке) бетонных, железобетонных, либо металлических конструкций возникает необходимость подводки лесов для поддержки демонтируемых (разбираемых) конструкций во время их демонтажа (разборки), дополнительные работы по установке и разборке поддерживающих лесов надлежит учитывать дополнительно непосредственно в локальных сметах.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в существующих зданиях и сооружениях аналогичных процессам при новом строительстве (кроме работ, выполняемых по нормам сборника № 46 «Работы при реконструкции зданий и сооружений») возможно одновременное 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применение коэффициентов </w:t>
      </w:r>
      <w:bookmarkStart w:id="11" w:name="000007"/>
      <w:bookmarkEnd w:id="11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"000007#000007"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1,15 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нормам затрат труда и 1,25 к нормам времени эксплуатации строительных машин с коэффициентами, приведенными в приложении 3 к настоящим указаниям.</w:t>
      </w:r>
      <w:proofErr w:type="gramEnd"/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В сборниках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выполнение работ с применением лесоматериалов мягких пород (сосны, ели, пихты и т.п.). Когда проектом предусматривается использование лесоматериалов твердых пород, к показателям затрат по эксплуатации машин (электрифицированного и пневматического инструмента), используемых для обработки лесоматериалов к нормам затрат труда и показателям оплаты труда рабочих-строителей, следует применять следующие коэффициенты: </w:t>
      </w:r>
    </w:p>
    <w:p w:rsidR="00E9042D" w:rsidRPr="00E9042D" w:rsidRDefault="00E9042D" w:rsidP="00E9042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лесоматериалов из лиственницы, березы - </w:t>
      </w:r>
      <w:bookmarkStart w:id="12" w:name="000008"/>
      <w:bookmarkEnd w:id="12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"000008#000008"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1,1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042D" w:rsidRPr="00E9042D" w:rsidRDefault="00E9042D" w:rsidP="00E9042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лесоматериалов из дуба, бука, граба, ясеня -</w:t>
      </w:r>
      <w:bookmarkStart w:id="13" w:name="000009"/>
      <w:bookmarkEnd w:id="13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"000009#000009"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1,2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учтены затраты на приведение в годное состояние материалов и изделий от разборки. В случае, если проектом предусматриваются возвратные суммы от реализации полученных при разборке материалов и изделий, затраты на приведение их в пригодное состояние следует предусматривать дополнительно в локальных сметах. В состав этих затрат также входят затраты по доставке материалов до испытательных лабораторий и обратно, погрузо-разгрузочные работы, стоимость работ по испытанию материалов и сертификации.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УЧЕТ ОСОБЕННОСТЕЙ ВЫПОЛНЕНИЯ РЕМОНТНО-СТРОИТЕЛЬНЫХ РАБОТ ПРИ ПРИМЕНЕНИИ </w:t>
      </w:r>
      <w:r w:rsidR="00C24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ЕДИНИЧНЫХ РАСЦЕНОК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единичные расценки учитывают оптимальные технологические и организационные схемы производства ремонтно-строительных работ, оптимальный набор (перечень) строительных машин, автотранспортных средств и материальных ресурсов.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корректировке не подлежат, 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случаях, когда: </w:t>
      </w:r>
    </w:p>
    <w:p w:rsidR="00E9042D" w:rsidRPr="00E9042D" w:rsidRDefault="00E9042D" w:rsidP="00E9042D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типоразмерные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машин и механизмов, не предусмотренные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меняющие принципиально технологические и организационные схемы производства работ; </w:t>
      </w:r>
    </w:p>
    <w:p w:rsidR="00E9042D" w:rsidRPr="00E9042D" w:rsidRDefault="00E9042D" w:rsidP="00E9042D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применяются иные типы и виды машин и механизмов, по сравнению с машинами и механизмами, предусмотренными в сборниках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меняющие принципиально технологические и организационные схемы производства работ; </w:t>
      </w:r>
    </w:p>
    <w:p w:rsidR="00E9042D" w:rsidRPr="00E9042D" w:rsidRDefault="00E9042D" w:rsidP="00E9042D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импортные строительные машины, при этом допускается корректировка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когда применяемые импортные машины не имеют аналогов отечественного производства, а применение импортных машин предусмотрено проектом; </w:t>
      </w:r>
    </w:p>
    <w:p w:rsidR="00E9042D" w:rsidRPr="00E9042D" w:rsidRDefault="00E9042D" w:rsidP="00E9042D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предусматривается применение машин, а фактически строительные работы осуществляются вручную, либо с применением средств малой механизации; </w:t>
      </w:r>
    </w:p>
    <w:p w:rsidR="00E9042D" w:rsidRPr="00E9042D" w:rsidRDefault="00E9042D" w:rsidP="00E9042D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иные типы и виды строительных материалов, изделий или конструкций, в том числе импортные, по сравнению с предусмотренными в сборниках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меняющие принципиально технологические и организационные схемы производства строительно-монтажных работ, не снижающие качественный уровень строительного объекта (за исключением случаев, когда замена материалов на импортные произведена по требованию заказчика). </w:t>
      </w:r>
      <w:proofErr w:type="gramEnd"/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 В расценках на работы по реконструкции (КРЕР-46), в случае их применения, где предусмотрены работы по пробивке отверстий, борозд, гнезд, ниш, а также разборке отдельных конструктивных элементов зданий и сооружений с применением отбойных молотков, их количество приводится в нормах сборника.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 объективным причинам (стесненные условия производства работ, невозможность установки компрессора вблизи места производства работ и необходимость в связи с этим наращивания шлангов и т.д.) при производстве работ применяется меньшее по сравнению с нормами КРЕР количество отбойных молотков, расценки на соответствующие работы подлежат перерасчету с уменьшением количества молотков и соответствующим увеличением времени работы компрессора.</w:t>
      </w:r>
      <w:proofErr w:type="gramEnd"/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4.4. Работа дополнительного сигнальщика, предупреждающего об опасности, когда выставление сигнальщика требуется в соответствии с правилами техники безопасности при производстве строительных работ, учитывается дополнительно непосредственно в локальных сметах.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При сложной конфигурации строящегося здания или стесненности строительной площадки, когда невозможна подача строительных материалов в зону действия крана, вследствие чего требуется работа дополнительного крана, что должно подтверждаться проектом организации строительства, время работы дополнительного крана надлежит учитывать дополнительно в локальных сметах.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учтена стоимость электрической и тепловой энергии, сжатого воздуха и воды от постоянных источников снабжения. При получении указанных ресурсов на стройку в целом или для выполнения отдельных видов работ от передвижных источников снабжения, разница в их стоимости учитывается непосредственно в локальных сметах (включая затраты на сушку зданий, а также на отопление зданий в зимний период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электрокалори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получении электроэнергии от передвижных электростанций).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производстве ремонтно-строительных работ в условиях плотной городской застройки или на действующем предприятии в стесненных условиях, если ПОКР предусмотрено устройство площадки промежуточного складирования или установка грузоподъемных кранов для перемещения материалов, изделий и конструкций от места разгрузки на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приобъектную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площадку, дополнительные затраты на устройство перевалочной базы, ее содержание, погрузо-разгрузочные работы, транспортировку материалов, изделий и конструкций и эксплуатацию строительных машин определяются отдельным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расчетом, исходя из количества материалов, изделий и конструкций, завозимых на перевалочную складскую базу, и количества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-смен работы механизмов.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работы с применением монолитного бетона (армированного и неармированного) разработаны из условия доставки бетонной смеси, а также раствора, автомобилями-самосвалами. При доставке бетонной смеси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автобетоносмесителями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-миксерами следует дополнительно учитывать затраты по разнице стоимости доставки бетонной смеси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автобетоносмесителями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-миксерами и автосамосвалами, а также дополнительное время пребывания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автобетоносмесителей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-миксеров на объекте строительства с целью перемешивания бетонной смеси между порционной выдачей бетона. Указанные затраты учитываются непосредственно в локальных сметах на основании данных ПОС.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4.9. При расчетах за выполненные работы оплата за эксплуатацию грузопассажирских подъемников производится вне зависимости от наличия таковых, поскольку, если подрядчик не устанавливает и не использует грузопассажирские подъемники, он несет другие расходы, связанные с доставкой людей, инструмента и материалов на высоту.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4.10. 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учтены затраты по погрузке и вывозке строительного мусора и материалов негодных для дальнейшего применения, получаемых при разборке конструктивных элементов зданий и сооружений и инженерно-технологического оборудования. Эти затраты должны определяться, исходя из действующих тарифов на перевозки грузов для строительства, массы мусора в тоннах и расстояний отвозки его от строительной площадки до места свалки с отражением затрат в локальных сметах.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Объемная масса строительного мусора должна приниматься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усредненной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следующим нормам: </w:t>
      </w:r>
    </w:p>
    <w:p w:rsidR="00E9042D" w:rsidRPr="00E9042D" w:rsidRDefault="00E9042D" w:rsidP="00E9042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разборке бетонных конструкций – 2400 кг/м3; </w:t>
      </w:r>
    </w:p>
    <w:p w:rsidR="00E9042D" w:rsidRPr="00E9042D" w:rsidRDefault="00E9042D" w:rsidP="00E9042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разборке железобетонных конструкций – 2500 кг/м3; </w:t>
      </w:r>
    </w:p>
    <w:p w:rsidR="00E9042D" w:rsidRPr="00E9042D" w:rsidRDefault="00E9042D" w:rsidP="00E9042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разборке конструкций из кирпича, камня, отбивке штукатурки и облицовочной плитки – 1800 кг/м3; </w:t>
      </w:r>
    </w:p>
    <w:p w:rsidR="00E9042D" w:rsidRPr="00E9042D" w:rsidRDefault="00E9042D" w:rsidP="00E9042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разборке конструкций деревянных и каркасно-засыпных – 600 кг/м3; </w:t>
      </w:r>
    </w:p>
    <w:p w:rsidR="00E9042D" w:rsidRPr="00E9042D" w:rsidRDefault="00E9042D" w:rsidP="00E9042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прочих работ по разборке (кроме работ по разборке металлоконструкций и инженерно-технологического оборудования) – 1200 кг/м3.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Примечание: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042D" w:rsidRPr="00E9042D" w:rsidRDefault="00E9042D" w:rsidP="00E9042D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объемные массы строительного мусора от разборки строительных конструкций приведены из учета их в плотном теле конструкций; </w:t>
      </w:r>
    </w:p>
    <w:p w:rsidR="00E9042D" w:rsidRPr="00E9042D" w:rsidRDefault="00E9042D" w:rsidP="00E9042D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разбираемых металлоконструкций и инженерно-технологического оборудования принимается по проектным данным.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4.11.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учтены затраты по вертикальному и горизонтальному внутрипостроечному перемещению материалов от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к месту укладки в дело, включая разгрузку на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приобъектном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складе, а также затраты по горизонтальному и вертикальному (опусканию через окно в лотках) перемещению мусора и материалов от разборки в зданиях и сооружениях (на расстояние до 80 м) до места их складирования в пределах строительной площадки объекта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расстояние до 50 м от зданий и сооружений.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Вертикальный транспорт материалов, изделий и конструкций, а также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мусора, полученного при разборке и ремонте конструкций учтен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зданий высотой до 15 м.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большей высоте ремонтируемых зданий следует учитывать дополнительные затраты на вертикальный транспорт.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учтены и должны оплачиваться отдельно (в тех случаях, когда это обусловлено требованиями к выполнению работ или условиями их производства) затраты по затариванию мусора в мешки, стоимости мешков и спуску мусора с отноской вручную на носилках или в мешках.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9042D" w:rsidRPr="00E9042D" w:rsidRDefault="00E9042D" w:rsidP="00E904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Перечень </w:t>
      </w:r>
      <w:proofErr w:type="spellStart"/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gramStart"/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объединенных</w:t>
      </w:r>
      <w:proofErr w:type="gramEnd"/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сборники</w:t>
      </w:r>
    </w:p>
    <w:tbl>
      <w:tblPr>
        <w:tblW w:w="9419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"/>
        <w:gridCol w:w="4579"/>
        <w:gridCol w:w="3779"/>
      </w:tblGrid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сборника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сборников КРЕРр-2001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обозначение сборников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Крыши, кровли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Лестницы, крыльца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62-2015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Стекольные, обойные и облицовочные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санитарно-технические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инженерные сети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68-2015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ремонтно-строительные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69-2015</w:t>
            </w:r>
          </w:p>
        </w:tc>
      </w:tr>
    </w:tbl>
    <w:p w:rsidR="00E9042D" w:rsidRPr="00E9042D" w:rsidRDefault="00E9042D" w:rsidP="00E9042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042D" w:rsidRPr="00E9042D" w:rsidRDefault="00E9042D" w:rsidP="00E9042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E9042D" w:rsidRPr="00E9042D" w:rsidRDefault="00E9042D" w:rsidP="00E904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выходной таблицы КРЕРр-2015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225"/>
        <w:gridCol w:w="905"/>
        <w:gridCol w:w="7180"/>
      </w:tblGrid>
      <w:tr w:rsidR="00E9042D" w:rsidRPr="00E9042D" w:rsidTr="00E9042D">
        <w:trPr>
          <w:cantSplit/>
        </w:trPr>
        <w:tc>
          <w:tcPr>
            <w:tcW w:w="2721" w:type="dxa"/>
            <w:gridSpan w:val="3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Таблица </w:t>
            </w:r>
            <w:proofErr w:type="spellStart"/>
            <w:r w:rsidRPr="00E9042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КРЕРр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51-01-001</w:t>
            </w:r>
            <w:bookmarkStart w:id="14" w:name="_Toc6a4f13a4"/>
            <w:bookmarkEnd w:id="14"/>
          </w:p>
        </w:tc>
        <w:tc>
          <w:tcPr>
            <w:tcW w:w="7179" w:type="dxa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Разработка грунта внутри здания</w:t>
            </w:r>
          </w:p>
        </w:tc>
      </w:tr>
      <w:tr w:rsidR="00E9042D" w:rsidRPr="00E9042D" w:rsidTr="00E9042D">
        <w:trPr>
          <w:cantSplit/>
        </w:trPr>
        <w:tc>
          <w:tcPr>
            <w:tcW w:w="9900" w:type="dxa"/>
            <w:gridSpan w:val="4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Состав работ:</w:t>
            </w:r>
          </w:p>
        </w:tc>
      </w:tr>
      <w:tr w:rsidR="00E9042D" w:rsidRPr="00E9042D" w:rsidTr="00E9042D">
        <w:trPr>
          <w:cantSplit/>
        </w:trPr>
        <w:tc>
          <w:tcPr>
            <w:tcW w:w="9900" w:type="dxa"/>
            <w:gridSpan w:val="4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             01. Разработка грунта вручную с зачисткой дна. 02. Устройство и разборка креплений. 03. Обратная засыпка грунта с </w:t>
            </w:r>
            <w:proofErr w:type="spellStart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трамбованием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ручными трамбовками. 04. Удаление лишнего грунта. 05. Устройство ходов для ручных тележек.</w:t>
            </w:r>
          </w:p>
        </w:tc>
      </w:tr>
      <w:tr w:rsidR="00E9042D" w:rsidRPr="00E9042D" w:rsidTr="00E9042D">
        <w:trPr>
          <w:cantSplit/>
        </w:trPr>
        <w:tc>
          <w:tcPr>
            <w:tcW w:w="1814" w:type="dxa"/>
            <w:gridSpan w:val="2"/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Измеритель:</w:t>
            </w:r>
          </w:p>
        </w:tc>
        <w:tc>
          <w:tcPr>
            <w:tcW w:w="8086" w:type="dxa"/>
            <w:gridSpan w:val="2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м</w:t>
            </w: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t>3</w:t>
            </w: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грунта</w:t>
            </w:r>
          </w:p>
        </w:tc>
      </w:tr>
      <w:tr w:rsidR="00E9042D" w:rsidRPr="00E9042D" w:rsidTr="00E9042D">
        <w:trPr>
          <w:cantSplit/>
        </w:trPr>
        <w:tc>
          <w:tcPr>
            <w:tcW w:w="1587" w:type="dxa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3" w:type="dxa"/>
            <w:gridSpan w:val="3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внутри здания: в котлованах глубиной:</w:t>
            </w:r>
          </w:p>
        </w:tc>
      </w:tr>
      <w:tr w:rsidR="00E9042D" w:rsidRPr="00E9042D" w:rsidTr="00E9042D">
        <w:trPr>
          <w:cantSplit/>
        </w:trPr>
        <w:tc>
          <w:tcPr>
            <w:tcW w:w="1587" w:type="dxa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51-01-001-01</w:t>
            </w:r>
          </w:p>
        </w:tc>
        <w:tc>
          <w:tcPr>
            <w:tcW w:w="8313" w:type="dxa"/>
            <w:gridSpan w:val="3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до 3 м площадью до 10 м</w:t>
            </w:r>
            <w:proofErr w:type="gramStart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9042D" w:rsidRPr="00E9042D" w:rsidTr="00E9042D">
        <w:trPr>
          <w:cantSplit/>
        </w:trPr>
        <w:tc>
          <w:tcPr>
            <w:tcW w:w="1587" w:type="dxa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51-01-001-02</w:t>
            </w:r>
          </w:p>
        </w:tc>
        <w:tc>
          <w:tcPr>
            <w:tcW w:w="8313" w:type="dxa"/>
            <w:gridSpan w:val="3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до 3 м площадью более 10 м</w:t>
            </w:r>
            <w:proofErr w:type="gramStart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9042D" w:rsidRPr="00E9042D" w:rsidTr="00E9042D">
        <w:trPr>
          <w:cantSplit/>
        </w:trPr>
        <w:tc>
          <w:tcPr>
            <w:tcW w:w="1587" w:type="dxa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51-01-001-03</w:t>
            </w:r>
          </w:p>
        </w:tc>
        <w:tc>
          <w:tcPr>
            <w:tcW w:w="8313" w:type="dxa"/>
            <w:gridSpan w:val="3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более 3 м площадью до 10 м</w:t>
            </w:r>
            <w:proofErr w:type="gramStart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9042D" w:rsidRPr="00E9042D" w:rsidTr="00E9042D">
        <w:trPr>
          <w:cantSplit/>
        </w:trPr>
        <w:tc>
          <w:tcPr>
            <w:tcW w:w="1587" w:type="dxa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51-01-001-04</w:t>
            </w:r>
          </w:p>
        </w:tc>
        <w:tc>
          <w:tcPr>
            <w:tcW w:w="8313" w:type="dxa"/>
            <w:gridSpan w:val="3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более 3 м площадью более 10 м</w:t>
            </w:r>
            <w:proofErr w:type="gramStart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9042D" w:rsidRPr="00E9042D" w:rsidTr="00E9042D">
        <w:trPr>
          <w:cantSplit/>
        </w:trPr>
        <w:tc>
          <w:tcPr>
            <w:tcW w:w="1587" w:type="dxa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3" w:type="dxa"/>
            <w:gridSpan w:val="3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внутри здания: в траншеях глубиной до 3 м шириной:</w:t>
            </w:r>
          </w:p>
        </w:tc>
      </w:tr>
      <w:tr w:rsidR="00E9042D" w:rsidRPr="00E9042D" w:rsidTr="00E9042D">
        <w:trPr>
          <w:cantSplit/>
        </w:trPr>
        <w:tc>
          <w:tcPr>
            <w:tcW w:w="1587" w:type="dxa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51-01-001-05</w:t>
            </w:r>
          </w:p>
        </w:tc>
        <w:tc>
          <w:tcPr>
            <w:tcW w:w="8313" w:type="dxa"/>
            <w:gridSpan w:val="3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до 1,5 м</w:t>
            </w:r>
          </w:p>
        </w:tc>
      </w:tr>
      <w:tr w:rsidR="00E9042D" w:rsidRPr="00E9042D" w:rsidTr="00E9042D">
        <w:trPr>
          <w:cantSplit/>
        </w:trPr>
        <w:tc>
          <w:tcPr>
            <w:tcW w:w="1587" w:type="dxa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51-01-001-06</w:t>
            </w:r>
          </w:p>
        </w:tc>
        <w:tc>
          <w:tcPr>
            <w:tcW w:w="8313" w:type="dxa"/>
            <w:gridSpan w:val="3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более 1,5 м</w:t>
            </w:r>
          </w:p>
        </w:tc>
      </w:tr>
      <w:tr w:rsidR="00E9042D" w:rsidRPr="00E9042D" w:rsidTr="00E9042D">
        <w:trPr>
          <w:cantSplit/>
        </w:trPr>
        <w:tc>
          <w:tcPr>
            <w:tcW w:w="1587" w:type="dxa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51-01-001-07</w:t>
            </w:r>
          </w:p>
        </w:tc>
        <w:tc>
          <w:tcPr>
            <w:tcW w:w="8313" w:type="dxa"/>
            <w:gridSpan w:val="3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внутри здания: в траншеях глубиной более 3 м шириной более 1,5 м</w:t>
            </w:r>
          </w:p>
        </w:tc>
      </w:tr>
      <w:tr w:rsidR="00E9042D" w:rsidRPr="00E9042D" w:rsidTr="00E9042D"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042D" w:rsidRPr="00E9042D" w:rsidRDefault="00E9042D" w:rsidP="00E9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990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3"/>
        <w:gridCol w:w="3365"/>
        <w:gridCol w:w="1006"/>
        <w:gridCol w:w="1124"/>
        <w:gridCol w:w="1046"/>
        <w:gridCol w:w="1046"/>
        <w:gridCol w:w="920"/>
      </w:tblGrid>
      <w:tr w:rsidR="00E9042D" w:rsidRPr="00E9042D" w:rsidTr="00E9042D">
        <w:trPr>
          <w:cantSplit/>
          <w:tblHeader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Шифр ресурса</w:t>
            </w:r>
          </w:p>
        </w:tc>
        <w:tc>
          <w:tcPr>
            <w:tcW w:w="3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элемента затрат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Цена, сом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51-01- 001-01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51-01- 001-02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51-01- 001-03</w:t>
            </w:r>
          </w:p>
        </w:tc>
      </w:tr>
      <w:tr w:rsidR="00E9042D" w:rsidRPr="00E9042D" w:rsidTr="00E9042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труда рабочих-строителей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чел.-</w:t>
            </w:r>
            <w:proofErr w:type="gramStart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500,19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751,74</w:t>
            </w:r>
          </w:p>
        </w:tc>
      </w:tr>
      <w:tr w:rsidR="00E9042D" w:rsidRPr="00E9042D" w:rsidTr="00E9042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разряд работы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E9042D" w:rsidRPr="00E9042D" w:rsidTr="00E9042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МАШИНЫ И МЕХАНИЗМЫ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9042D" w:rsidRPr="00E9042D" w:rsidTr="00E9042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40-0001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бортовые грузоподъемностью до 5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473,79</w:t>
            </w:r>
          </w:p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E9042D" w:rsidRPr="00E9042D" w:rsidTr="00E9042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9042D" w:rsidRPr="00E9042D" w:rsidTr="00E9042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01-1110-0002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Гвозди строительные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53 875,97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</w:tr>
      <w:tr w:rsidR="00E9042D" w:rsidRPr="00E9042D" w:rsidTr="00E9042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01-4201-0027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Лесоматериалы круглые хвойных  пород для строительства длиной 3-6.5 м, диаметром 14-24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16 517,19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</w:tr>
      <w:tr w:rsidR="00E9042D" w:rsidRPr="00E9042D" w:rsidTr="00E9042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01-6304-0079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Доски хвойных пород необрезные длиной 4-6.5 м, все ширины, толщиной 44 мм и более IV сорта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5 138,56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</w:tr>
      <w:tr w:rsidR="00E9042D" w:rsidRPr="00E9042D" w:rsidTr="00E9042D">
        <w:trPr>
          <w:cantSplit/>
        </w:trPr>
        <w:tc>
          <w:tcPr>
            <w:tcW w:w="990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Стоимостные показатели</w:t>
            </w:r>
          </w:p>
        </w:tc>
      </w:tr>
      <w:tr w:rsidR="00E9042D" w:rsidRPr="00E9042D" w:rsidTr="00E9042D">
        <w:trPr>
          <w:cantSplit/>
        </w:trPr>
        <w:tc>
          <w:tcPr>
            <w:tcW w:w="483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 рабочих-строителей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59 102,87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44 321,84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66 611,68</w:t>
            </w:r>
          </w:p>
        </w:tc>
      </w:tr>
      <w:tr w:rsidR="00E9042D" w:rsidRPr="00E9042D" w:rsidTr="00E9042D">
        <w:trPr>
          <w:cantSplit/>
        </w:trPr>
        <w:tc>
          <w:tcPr>
            <w:tcW w:w="483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23,69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94,76</w:t>
            </w:r>
          </w:p>
        </w:tc>
      </w:tr>
      <w:tr w:rsidR="00E9042D" w:rsidRPr="00E9042D" w:rsidTr="00E9042D">
        <w:trPr>
          <w:cantSplit/>
        </w:trPr>
        <w:tc>
          <w:tcPr>
            <w:tcW w:w="483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Материальные ресурсы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34 101,52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15 911,32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42 093,03</w:t>
            </w:r>
          </w:p>
        </w:tc>
      </w:tr>
      <w:tr w:rsidR="00E9042D" w:rsidRPr="00E9042D" w:rsidTr="00E9042D">
        <w:trPr>
          <w:cantSplit/>
        </w:trPr>
        <w:tc>
          <w:tcPr>
            <w:tcW w:w="48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прямые затраты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93 251,77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60 256,85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042D" w:rsidRPr="00E9042D" w:rsidRDefault="00E9042D" w:rsidP="00E90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108 799,47</w:t>
            </w:r>
          </w:p>
        </w:tc>
      </w:tr>
    </w:tbl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bookmarkStart w:id="15" w:name="000003"/>
    <w:bookmarkEnd w:id="15"/>
    <w:p w:rsidR="00E9042D" w:rsidRPr="00E9042D" w:rsidRDefault="00E9042D" w:rsidP="00E9042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"000003#000003" </w:instrTex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9042D" w:rsidRPr="00E9042D" w:rsidRDefault="00E9042D" w:rsidP="00E904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РЕКОМЕНДУЕМЫЕ КОЭФФИЦИЕНТЫ</w:t>
      </w:r>
    </w:p>
    <w:p w:rsidR="00E9042D" w:rsidRPr="00E9042D" w:rsidRDefault="00E9042D" w:rsidP="00E904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нормам затрат труда, оплате труда рабочих-строителей (с учетом коэффициентов к расценкам из технической части сборников), нормам времени и затратам на эксплуатацию машин (включая затраты труда и оплату рабочих, обслуживающих машины), для учета в сметах влияния условий производства работ, предусмотренных проектами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Ремонтно-строительные работы</w:t>
      </w:r>
    </w:p>
    <w:tbl>
      <w:tblPr>
        <w:tblW w:w="924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"/>
        <w:gridCol w:w="943"/>
        <w:gridCol w:w="24"/>
        <w:gridCol w:w="5588"/>
        <w:gridCol w:w="26"/>
        <w:gridCol w:w="1269"/>
        <w:gridCol w:w="24"/>
        <w:gridCol w:w="1283"/>
      </w:tblGrid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производства работ</w:t>
            </w:r>
          </w:p>
        </w:tc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 расценкам сборников КРЕР (кроме сборника №46)</w:t>
            </w:r>
          </w:p>
        </w:tc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расценкам сборника КРЕР №46 и сборников </w:t>
            </w: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</w:t>
            </w:r>
            <w:proofErr w:type="spellEnd"/>
          </w:p>
        </w:tc>
      </w:tr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ремонтных работ в существующих зданиях и сооружениях, освобожденных от оборудования и других предметов, мешающих нормальному производству работ.</w:t>
            </w:r>
          </w:p>
        </w:tc>
        <w:bookmarkStart w:id="16" w:name="000016"/>
        <w:bookmarkEnd w:id="16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"000016#000016"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1,20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ремонтных работ в существующих зданиях и сооружениях в стесненных условиях: с наличием в зоне производства работ действующего технологического оборудования (станков, установок, кранов и т.п.) или загромождающих предметов 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(лабораторное оборудование, мебель и т. п.), или движения транспорта по внутрицеховым путям.</w:t>
            </w:r>
          </w:p>
        </w:tc>
        <w:bookmarkStart w:id="17" w:name="000017"/>
        <w:bookmarkEnd w:id="17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"000017#000017"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1 35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18" w:name="000018"/>
        <w:bookmarkEnd w:id="18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"000018#000018"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1 15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при температуре воздуха на рабочем месте более 40</w:t>
            </w:r>
            <w:proofErr w:type="gram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</w:t>
            </w:r>
            <w:proofErr w:type="gram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помещениях.</w:t>
            </w:r>
          </w:p>
        </w:tc>
        <w:bookmarkStart w:id="19" w:name="000019"/>
        <w:bookmarkEnd w:id="19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"000019#000019"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1,50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0" w:name="000020"/>
        <w:bookmarkEnd w:id="20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"000020#000020"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1,30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рабочим предприятия установлен сокращенный рабочий день, а рабочие-строители имеют рабочий день нормальной продолжительности.</w:t>
            </w:r>
          </w:p>
        </w:tc>
        <w:bookmarkStart w:id="21" w:name="000021"/>
        <w:bookmarkEnd w:id="21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"000021#000021"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1,50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2" w:name="000022"/>
        <w:bookmarkEnd w:id="22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"000022#000022"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1,30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23" w:name="000023"/>
        <w:bookmarkEnd w:id="23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"000023#000023"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1,35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4" w:name="000024"/>
        <w:bookmarkEnd w:id="24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"000024#000024"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1,15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рабочие-строители переведены на сокращенный рабочий день при 36-часовой рабочей неделе.</w:t>
            </w:r>
          </w:p>
        </w:tc>
        <w:bookmarkStart w:id="25" w:name="000025"/>
        <w:bookmarkEnd w:id="25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"000025#000025"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1,7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6" w:name="000026"/>
        <w:bookmarkEnd w:id="26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"000026#000026"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27" w:name="000027"/>
        <w:bookmarkEnd w:id="27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"000027#000027"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1,55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8" w:name="000028"/>
        <w:bookmarkEnd w:id="28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"000028#000028"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1,35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рабочие-строители переведены на сокращенный рабочий день при 30-часовой рабочей неделе.</w:t>
            </w:r>
          </w:p>
        </w:tc>
        <w:bookmarkStart w:id="29" w:name="000029"/>
        <w:bookmarkEnd w:id="29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"000029#000029"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2,05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0" w:name="000030"/>
        <w:bookmarkEnd w:id="30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"000030#000030"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1,85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31" w:name="000031"/>
        <w:bookmarkEnd w:id="31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"000031#000031"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1,90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2" w:name="000032"/>
        <w:bookmarkEnd w:id="32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"000032#000032"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1,70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 при стесненности рабочих мест, где рабочие-строители переведены на сокращенный рабочий день при 24-часовой рабочей неделе.</w:t>
            </w:r>
          </w:p>
        </w:tc>
        <w:bookmarkStart w:id="33" w:name="000033"/>
        <w:bookmarkEnd w:id="33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"000033#000033"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2,30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4" w:name="000034"/>
        <w:bookmarkEnd w:id="34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"000034#000034"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2,1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35" w:name="000035"/>
        <w:bookmarkEnd w:id="35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"000035#000035"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2,15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6" w:name="000036"/>
        <w:bookmarkEnd w:id="36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"000036#000036"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1,95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ремонтных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транспорта.</w:t>
            </w:r>
          </w:p>
        </w:tc>
        <w:bookmarkStart w:id="37" w:name="000037"/>
        <w:bookmarkEnd w:id="37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"000037#000037"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1,15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 (наличие пара, пыли, вредных газов, дыма и т.п.), где рабочим предприятия установлен сокращенный рабочий день, а рабочие-строители имеют рабочий день нормальной продолжительности.</w:t>
            </w:r>
          </w:p>
        </w:tc>
        <w:bookmarkStart w:id="38" w:name="000038"/>
        <w:bookmarkEnd w:id="38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"000038#000038"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1,25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ремонтно-строительных работ вблизи объектов, находящихся под высоким напряжением, в том числе в охранной зоне действующей воздушной линии электропередачи</w:t>
            </w:r>
          </w:p>
        </w:tc>
        <w:bookmarkStart w:id="39" w:name="000039"/>
        <w:bookmarkEnd w:id="39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"000039#000039"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1,20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внутри работающих ТП и РП при наличии допусков</w:t>
            </w:r>
          </w:p>
        </w:tc>
        <w:bookmarkStart w:id="40" w:name="000040"/>
        <w:bookmarkEnd w:id="40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"000040#000040"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1,35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ремонтно-строительных работ в закрытых сооружениях (помещениях), находящихся ниже 3 м от поверхности земли (</w:t>
            </w:r>
            <w:proofErr w:type="gram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перечисленных в </w:t>
            </w: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9, 10).</w:t>
            </w:r>
          </w:p>
        </w:tc>
        <w:bookmarkStart w:id="41" w:name="000041"/>
        <w:bookmarkEnd w:id="41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"000041#000041"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1,10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существующих зданий (включая жилые дома) без расселения</w:t>
            </w:r>
          </w:p>
        </w:tc>
        <w:bookmarkStart w:id="42" w:name="000042"/>
        <w:bookmarkEnd w:id="42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"000042#000042"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инженерных сетей и сооружений, а также объектов жилищно-гражданского назначения в стесненных условиях застроенной части города.</w:t>
            </w:r>
          </w:p>
        </w:tc>
        <w:bookmarkStart w:id="43" w:name="000043"/>
        <w:bookmarkEnd w:id="43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"000043#000043"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1,15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объектов в горной местности на высоте от 1500 до 2500 м над уровнем моря</w:t>
            </w:r>
          </w:p>
        </w:tc>
        <w:bookmarkStart w:id="44" w:name="000044"/>
        <w:bookmarkEnd w:id="44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"000044#000044"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1,25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объектов в горной местности на высоте от 2500 до 3000 м над уровнем моря</w:t>
            </w:r>
          </w:p>
        </w:tc>
        <w:bookmarkStart w:id="45" w:name="000045"/>
        <w:bookmarkEnd w:id="45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"000045#000045"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1,35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объектов в горной местности на высоте от 3000 до 3500 м над уровнем моря</w:t>
            </w:r>
          </w:p>
        </w:tc>
        <w:bookmarkStart w:id="46" w:name="000046"/>
        <w:bookmarkEnd w:id="46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"000046#000046"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ремонтно-строительных работ в подземных условиях, в шахтах, рудниках, метрополитенах, тоннелях и других подземных сооружениях, в том числе специального назначения: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вредных условий производства работ, предусматривающих работу с сокращенным рабочим днем</w:t>
            </w:r>
          </w:p>
        </w:tc>
        <w:bookmarkStart w:id="47" w:name="000047"/>
        <w:bookmarkEnd w:id="47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"000047#000047"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1,68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48" w:name="000048"/>
        <w:bookmarkEnd w:id="48"/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"000048#000048"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1,48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 – 36 часов</w:t>
            </w:r>
          </w:p>
        </w:tc>
        <w:bookmarkStart w:id="49" w:name="000049"/>
        <w:bookmarkEnd w:id="49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"000049#000049"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2,05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0" w:name="000050"/>
        <w:bookmarkEnd w:id="50"/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"000050#000050"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1,85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 - 30 часов</w:t>
            </w:r>
          </w:p>
        </w:tc>
        <w:bookmarkStart w:id="51" w:name="000051"/>
        <w:bookmarkEnd w:id="51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"000051#000051"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2,40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2" w:name="000052"/>
        <w:bookmarkEnd w:id="52"/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"000052#000052"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2,2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 – 24 часа</w:t>
            </w:r>
          </w:p>
        </w:tc>
        <w:bookmarkStart w:id="53" w:name="000053"/>
        <w:bookmarkEnd w:id="53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"000053#000053"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2,80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4" w:name="000054"/>
        <w:bookmarkEnd w:id="54"/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"000054#000054"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2,6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ремонтно-строительных работ в эксплуатируемых тоннелях метрополитенов в ночное время «в окно»: 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рабочих в течение рабочей смены только для выполнения работ, связанных с «окном»</w:t>
            </w:r>
          </w:p>
        </w:tc>
        <w:bookmarkStart w:id="55" w:name="000055"/>
        <w:bookmarkEnd w:id="55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"000055#000055"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3,0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6" w:name="000056"/>
        <w:bookmarkEnd w:id="56"/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"000056#000056"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2,8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части рабочей смены (до пуска рабочих в тоннель и после выпуска из тоннеля) для выполнения работ, не связанных с «окном»</w:t>
            </w:r>
          </w:p>
        </w:tc>
        <w:bookmarkStart w:id="57" w:name="000057"/>
        <w:bookmarkEnd w:id="57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"000057#000057"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8" w:name="000058"/>
        <w:bookmarkEnd w:id="58"/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"000058#000058"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1,8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отдельных конструктивных элементов зданий: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inset" w:sz="8" w:space="0" w:color="auto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фасадов</w:t>
            </w:r>
          </w:p>
        </w:tc>
        <w:bookmarkStart w:id="59" w:name="000059"/>
        <w:bookmarkEnd w:id="59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"000059#000059"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1,15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inset" w:sz="8" w:space="0" w:color="auto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сложных кровель</w:t>
            </w:r>
          </w:p>
        </w:tc>
        <w:bookmarkStart w:id="60" w:name="000060"/>
        <w:bookmarkEnd w:id="60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"000060#000060"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1,25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inset" w:sz="8" w:space="0" w:color="auto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дворового и прилегающего к зданиям благоустройства в центре городов</w:t>
            </w:r>
          </w:p>
        </w:tc>
        <w:bookmarkStart w:id="61" w:name="000061"/>
        <w:bookmarkEnd w:id="61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"000061#000061" </w:instrTex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9042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1,10</w:t>
            </w: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5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 к таблице: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 работе вблизи объектов, находящихся под напряжением, относится и работа внутри существующих зданий, внутренняя проводка которых не обесточена. Под высоким напряжением следует считать напряжение свыше </w:t>
      </w:r>
      <w:r w:rsidRPr="00E9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 В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охранной зоной вдоль воздушных линий электропередачи рассматривается участок земли и пространства, заключенный между вертикальными плоскостями, проходящими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через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параллельные прямые, отстоящие от крайних проводов (при не отклоненном их положении) на следующие расстояния:</w:t>
      </w:r>
    </w:p>
    <w:tbl>
      <w:tblPr>
        <w:tblW w:w="0" w:type="auto"/>
        <w:tblCellSpacing w:w="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dotted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6"/>
        <w:gridCol w:w="471"/>
      </w:tblGrid>
      <w:tr w:rsidR="00E9042D" w:rsidRPr="00E9042D" w:rsidTr="00E9042D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Линии напряжением, </w:t>
            </w:r>
            <w:proofErr w:type="spellStart"/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 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220, 330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E9042D" w:rsidRPr="00E9042D" w:rsidTr="00E9042D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(постоянный ток)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E9042D" w:rsidRPr="00E9042D" w:rsidRDefault="00E9042D" w:rsidP="00E9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Стесненные условия в застроенной части городов характеризуются наличием трех из указанных ниже факторов:</w:t>
      </w:r>
    </w:p>
    <w:p w:rsidR="00E9042D" w:rsidRPr="00E9042D" w:rsidRDefault="00E9042D" w:rsidP="00E9042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интенсивного движения городского транспорта и пешеходов в непосредственной близости от места работ, обусловливающих необходимость строительства короткими захватками с полным завершением всех работ на захватке, включая восстановление разрушенных покрытий и посадку зелени; </w:t>
      </w:r>
    </w:p>
    <w:p w:rsidR="00E9042D" w:rsidRPr="00E9042D" w:rsidRDefault="00E9042D" w:rsidP="00E9042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разветвленной сети существующих подземных коммуникаций, подлежащих подвеске или перекладке; </w:t>
      </w:r>
    </w:p>
    <w:p w:rsidR="00E9042D" w:rsidRPr="00E9042D" w:rsidRDefault="00E9042D" w:rsidP="00E9042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жилых или производственных зданий, а также сохраняемых зеленых насаждений в непосредственной близости от места работ; </w:t>
      </w:r>
    </w:p>
    <w:p w:rsidR="00E9042D" w:rsidRPr="00E9042D" w:rsidRDefault="00E9042D" w:rsidP="00E9042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стесненных условий складирования материалов или невозможности их складирования на строительной площадке для нормального обеспечения материалами рабочих мест; </w:t>
      </w:r>
    </w:p>
    <w:p w:rsidR="00E9042D" w:rsidRPr="00E9042D" w:rsidRDefault="00E9042D" w:rsidP="00E9042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ремонте объектов, когда в соответствии с требованиями правил техники безопасности, проектом организации строительства предусмотрено ограничение поворота стрелы башенного крана.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производстве ремонтных работ на открытых и полуоткрытых площадках с вредными условиями труда (п.3.1), выраженными в виде наличия свинца, цинка, ртути либо пыли тяжелых металлов, а также радиации, размеры коэффициентов к нормам затрат труда и нормам времени эксплуатации строительных машин и механизмов рекомендуется принимать по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2.2.1, 2.3.1, 2.4.1, 2.5.1 настоящей таблицы, а при наличии стесненности - по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. 2.2, 2.3, 2.4, 2.5 данной таблицы.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 вредным условиям производства работ следует относить также работу в действующих предприятиях здравоохранения (туберкулезные диспансеры, лепрозории и т.д.), где в соответствии с действующим законодательством, работникам основного 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производства установлен сокращенный рабочий день. В таких случаях рекомендуется руководствоваться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2.2.1- 2.5.1, а при наличии стесненности -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. 2.2 - 2.5 настоящей таблицы.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Одновременное применение нескольких коэффициентов (за исключением коэффициентов п.п.4, 5, 8, 8.1 и 8.2) не рекомендуется. Коэффициенты, указанные 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. 4,5, 8, 8.1 и 8.2 могут применяться вместе с другими коэффициентами. При одновременном применении коэффициенты перемножаются.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 ремонте объектов в горной местности на высоте более 3500 м над уровнем моря рекомендуется разрабатывать индивидуальные сметные нормы и единичные расценки.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К сложным кровлям относятся скатные кровли стропильной системы: </w:t>
      </w:r>
    </w:p>
    <w:p w:rsidR="00E9042D" w:rsidRPr="00E9042D" w:rsidRDefault="00E9042D" w:rsidP="00E9042D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скатом более чем на две стороны; </w:t>
      </w:r>
    </w:p>
    <w:p w:rsidR="00E9042D" w:rsidRPr="00E9042D" w:rsidRDefault="00E9042D" w:rsidP="00E9042D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перепадом по высоте; </w:t>
      </w:r>
    </w:p>
    <w:p w:rsidR="00E9042D" w:rsidRPr="00E9042D" w:rsidRDefault="00E9042D" w:rsidP="00E9042D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уклоном более 27°. </w:t>
      </w:r>
    </w:p>
    <w:p w:rsidR="00E9042D" w:rsidRPr="00E9042D" w:rsidRDefault="00E9042D" w:rsidP="00E90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Коэффициенты, приведенные 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9.1 -9.4, 10.1, 10.2 предназначены для применения к показателям оплаты труда рабочих-строителей и машинистов строительных машин и механизмов. Указанные коэффициенты не распространяются на </w:t>
      </w:r>
      <w:r w:rsidR="00C2449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тех сборников, их разделов или таблиц, в которых размер средств на оплату труда установлен с учетом повышенных тарифных ставок рабочим при производстве работ в подземных условиях (в соответствии с технической частью сборников </w:t>
      </w:r>
      <w:proofErr w:type="spellStart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9042D" w:rsidRPr="00E9042D" w:rsidRDefault="00E9042D" w:rsidP="00E9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4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96DA4" w:rsidRDefault="00396DA4"/>
    <w:sectPr w:rsidR="00396D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401" w:rsidRDefault="00B05401" w:rsidP="00991349">
      <w:pPr>
        <w:spacing w:after="0" w:line="240" w:lineRule="auto"/>
      </w:pPr>
      <w:r>
        <w:separator/>
      </w:r>
    </w:p>
  </w:endnote>
  <w:endnote w:type="continuationSeparator" w:id="0">
    <w:p w:rsidR="00B05401" w:rsidRDefault="00B05401" w:rsidP="00991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349" w:rsidRDefault="0099134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349" w:rsidRDefault="0099134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349" w:rsidRDefault="0099134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401" w:rsidRDefault="00B05401" w:rsidP="00991349">
      <w:pPr>
        <w:spacing w:after="0" w:line="240" w:lineRule="auto"/>
      </w:pPr>
      <w:r>
        <w:separator/>
      </w:r>
    </w:p>
  </w:footnote>
  <w:footnote w:type="continuationSeparator" w:id="0">
    <w:p w:rsidR="00B05401" w:rsidRDefault="00B05401" w:rsidP="00991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349" w:rsidRDefault="00991349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8358" o:spid="_x0000_s2050" type="#_x0000_t136" style="position:absolute;margin-left:0;margin-top:0;width:588.75pt;height:70.65pt;rotation:315;z-index:-251655168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ДЛЯ СЛУЖЕБНОГО ПОЛЬЗОВАНИЯ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349" w:rsidRDefault="00991349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8359" o:spid="_x0000_s2051" type="#_x0000_t136" style="position:absolute;margin-left:0;margin-top:0;width:588.75pt;height:70.65pt;rotation:315;z-index:-251653120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ДЛЯ СЛУЖЕБНОГО ПОЛЬЗОВАНИЯ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349" w:rsidRDefault="00991349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8357" o:spid="_x0000_s2049" type="#_x0000_t136" style="position:absolute;margin-left:0;margin-top:0;width:588.75pt;height:70.65pt;rotation:315;z-index:-251657216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ДЛЯ СЛУЖЕБНОГО ПОЛЬЗОВАНИЯ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373E1"/>
    <w:multiLevelType w:val="multilevel"/>
    <w:tmpl w:val="B58C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6B95311"/>
    <w:multiLevelType w:val="multilevel"/>
    <w:tmpl w:val="D122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FCD0118"/>
    <w:multiLevelType w:val="multilevel"/>
    <w:tmpl w:val="2D265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3340230"/>
    <w:multiLevelType w:val="multilevel"/>
    <w:tmpl w:val="407AD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54F4ECB"/>
    <w:multiLevelType w:val="multilevel"/>
    <w:tmpl w:val="EDA8D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A917A8B"/>
    <w:multiLevelType w:val="multilevel"/>
    <w:tmpl w:val="D6C0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C6E02B4"/>
    <w:multiLevelType w:val="multilevel"/>
    <w:tmpl w:val="BE5C5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0D31B9A"/>
    <w:multiLevelType w:val="multilevel"/>
    <w:tmpl w:val="14E4C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AEF03AA"/>
    <w:multiLevelType w:val="multilevel"/>
    <w:tmpl w:val="8F98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B6B6879"/>
    <w:multiLevelType w:val="multilevel"/>
    <w:tmpl w:val="62B40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BD8334E"/>
    <w:multiLevelType w:val="multilevel"/>
    <w:tmpl w:val="0CC43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24F2C50"/>
    <w:multiLevelType w:val="multilevel"/>
    <w:tmpl w:val="7A20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3CA169F"/>
    <w:multiLevelType w:val="multilevel"/>
    <w:tmpl w:val="F762E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9B34188"/>
    <w:multiLevelType w:val="multilevel"/>
    <w:tmpl w:val="61C2D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1EE007A"/>
    <w:multiLevelType w:val="multilevel"/>
    <w:tmpl w:val="FE523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3431A6C"/>
    <w:multiLevelType w:val="multilevel"/>
    <w:tmpl w:val="9B547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78C0577"/>
    <w:multiLevelType w:val="multilevel"/>
    <w:tmpl w:val="CF92B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FBA5C13"/>
    <w:multiLevelType w:val="multilevel"/>
    <w:tmpl w:val="35DA5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6"/>
  </w:num>
  <w:num w:numId="3">
    <w:abstractNumId w:val="9"/>
  </w:num>
  <w:num w:numId="4">
    <w:abstractNumId w:val="1"/>
  </w:num>
  <w:num w:numId="5">
    <w:abstractNumId w:val="12"/>
  </w:num>
  <w:num w:numId="6">
    <w:abstractNumId w:val="3"/>
  </w:num>
  <w:num w:numId="7">
    <w:abstractNumId w:val="13"/>
  </w:num>
  <w:num w:numId="8">
    <w:abstractNumId w:val="10"/>
  </w:num>
  <w:num w:numId="9">
    <w:abstractNumId w:val="17"/>
  </w:num>
  <w:num w:numId="10">
    <w:abstractNumId w:val="14"/>
  </w:num>
  <w:num w:numId="11">
    <w:abstractNumId w:val="6"/>
  </w:num>
  <w:num w:numId="12">
    <w:abstractNumId w:val="4"/>
  </w:num>
  <w:num w:numId="13">
    <w:abstractNumId w:val="15"/>
  </w:num>
  <w:num w:numId="14">
    <w:abstractNumId w:val="8"/>
  </w:num>
  <w:num w:numId="15">
    <w:abstractNumId w:val="0"/>
  </w:num>
  <w:num w:numId="16">
    <w:abstractNumId w:val="2"/>
  </w:num>
  <w:num w:numId="17">
    <w:abstractNumId w:val="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2F2"/>
    <w:rsid w:val="00396DA4"/>
    <w:rsid w:val="005832F2"/>
    <w:rsid w:val="00991349"/>
    <w:rsid w:val="00B05401"/>
    <w:rsid w:val="00C2449E"/>
    <w:rsid w:val="00E9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042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042D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E90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kom">
    <w:name w:val="goskom"/>
    <w:basedOn w:val="a"/>
    <w:rsid w:val="00E904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6">
    <w:name w:val="Strong"/>
    <w:basedOn w:val="a0"/>
    <w:uiPriority w:val="22"/>
    <w:qFormat/>
    <w:rsid w:val="00E9042D"/>
    <w:rPr>
      <w:b/>
      <w:bCs/>
    </w:rPr>
  </w:style>
  <w:style w:type="character" w:styleId="a7">
    <w:name w:val="Emphasis"/>
    <w:basedOn w:val="a0"/>
    <w:uiPriority w:val="20"/>
    <w:qFormat/>
    <w:rsid w:val="00E9042D"/>
    <w:rPr>
      <w:i/>
      <w:iCs/>
    </w:rPr>
  </w:style>
  <w:style w:type="paragraph" w:styleId="a8">
    <w:name w:val="header"/>
    <w:basedOn w:val="a"/>
    <w:link w:val="a9"/>
    <w:uiPriority w:val="99"/>
    <w:unhideWhenUsed/>
    <w:rsid w:val="00991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1349"/>
  </w:style>
  <w:style w:type="paragraph" w:styleId="aa">
    <w:name w:val="footer"/>
    <w:basedOn w:val="a"/>
    <w:link w:val="ab"/>
    <w:uiPriority w:val="99"/>
    <w:unhideWhenUsed/>
    <w:rsid w:val="00991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042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042D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E90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kom">
    <w:name w:val="goskom"/>
    <w:basedOn w:val="a"/>
    <w:rsid w:val="00E904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6">
    <w:name w:val="Strong"/>
    <w:basedOn w:val="a0"/>
    <w:uiPriority w:val="22"/>
    <w:qFormat/>
    <w:rsid w:val="00E9042D"/>
    <w:rPr>
      <w:b/>
      <w:bCs/>
    </w:rPr>
  </w:style>
  <w:style w:type="character" w:styleId="a7">
    <w:name w:val="Emphasis"/>
    <w:basedOn w:val="a0"/>
    <w:uiPriority w:val="20"/>
    <w:qFormat/>
    <w:rsid w:val="00E9042D"/>
    <w:rPr>
      <w:i/>
      <w:iCs/>
    </w:rPr>
  </w:style>
  <w:style w:type="paragraph" w:styleId="a8">
    <w:name w:val="header"/>
    <w:basedOn w:val="a"/>
    <w:link w:val="a9"/>
    <w:uiPriority w:val="99"/>
    <w:unhideWhenUsed/>
    <w:rsid w:val="00991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1349"/>
  </w:style>
  <w:style w:type="paragraph" w:styleId="aa">
    <w:name w:val="footer"/>
    <w:basedOn w:val="a"/>
    <w:link w:val="ab"/>
    <w:uiPriority w:val="99"/>
    <w:unhideWhenUsed/>
    <w:rsid w:val="00991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3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6795</Words>
  <Characters>38733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ОсОО РИК Филиал</dc:creator>
  <cp:keywords/>
  <dc:description/>
  <cp:lastModifiedBy>user</cp:lastModifiedBy>
  <cp:revision>5</cp:revision>
  <dcterms:created xsi:type="dcterms:W3CDTF">2017-03-10T06:28:00Z</dcterms:created>
  <dcterms:modified xsi:type="dcterms:W3CDTF">2017-06-13T05:47:00Z</dcterms:modified>
</cp:coreProperties>
</file>